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CellSpacing w:w="0" w:type="dxa"/>
        <w:tblInd w:w="108" w:type="dxa"/>
        <w:shd w:val="clear" w:color="auto" w:fill="FFFFFF"/>
        <w:tblCellMar>
          <w:left w:w="0" w:type="dxa"/>
          <w:right w:w="0" w:type="dxa"/>
        </w:tblCellMar>
        <w:tblLook w:val="0000" w:firstRow="0" w:lastRow="0" w:firstColumn="0" w:lastColumn="0" w:noHBand="0" w:noVBand="0"/>
      </w:tblPr>
      <w:tblGrid>
        <w:gridCol w:w="3686"/>
        <w:gridCol w:w="6096"/>
      </w:tblGrid>
      <w:tr>
        <w:trPr>
          <w:tblCellSpacing w:w="0" w:type="dxa"/>
        </w:trPr>
        <w:tc>
          <w:tcPr>
            <w:tcW w:w="3686" w:type="dxa"/>
            <w:shd w:val="clear" w:color="auto" w:fill="FFFFFF"/>
            <w:tcMar>
              <w:top w:w="0" w:type="dxa"/>
              <w:left w:w="108" w:type="dxa"/>
              <w:bottom w:w="0" w:type="dxa"/>
              <w:right w:w="108" w:type="dxa"/>
            </w:tcMar>
          </w:tcPr>
          <w:p>
            <w:pPr>
              <w:spacing w:after="0" w:line="360" w:lineRule="exact"/>
              <w:jc w:val="center"/>
              <w:rPr>
                <w:rFonts w:eastAsia="Times New Roman" w:cs="Times New Roman"/>
                <w:b/>
                <w:bCs/>
                <w:color w:val="000000"/>
                <w:sz w:val="26"/>
                <w:szCs w:val="28"/>
              </w:rPr>
            </w:pPr>
            <w:r>
              <w:rPr>
                <w:rFonts w:eastAsia="Times New Roman" w:cs="Times New Roman"/>
                <w:b/>
                <w:bCs/>
                <w:color w:val="000000"/>
                <w:sz w:val="26"/>
                <w:szCs w:val="28"/>
              </w:rPr>
              <w:t>ỦY BAN NHÂN DÂN</w:t>
            </w:r>
          </w:p>
          <w:p>
            <w:pPr>
              <w:spacing w:after="0" w:line="360" w:lineRule="exact"/>
              <w:jc w:val="center"/>
              <w:rPr>
                <w:rFonts w:eastAsia="Times New Roman" w:cs="Times New Roman"/>
                <w:b/>
                <w:bCs/>
                <w:color w:val="000000"/>
                <w:sz w:val="26"/>
                <w:szCs w:val="28"/>
              </w:rPr>
            </w:pPr>
            <w:r>
              <w:rPr>
                <w:rFonts w:eastAsia="Times New Roman" w:cs="Times New Roman"/>
                <w:b/>
                <w:bCs/>
                <w:color w:val="000000"/>
                <w:sz w:val="26"/>
                <w:szCs w:val="28"/>
                <w:lang w:val="vi-VN"/>
              </w:rPr>
              <w:t xml:space="preserve">  </w:t>
            </w:r>
            <w:r>
              <w:rPr>
                <w:rFonts w:eastAsia="Times New Roman" w:cs="Times New Roman"/>
                <w:b/>
                <w:bCs/>
                <w:color w:val="000000"/>
                <w:sz w:val="26"/>
                <w:szCs w:val="28"/>
              </w:rPr>
              <w:t>XÃ CẨM MỸ</w:t>
            </w:r>
          </w:p>
          <w:p>
            <w:pPr>
              <w:spacing w:after="0" w:line="360" w:lineRule="exact"/>
              <w:ind w:firstLine="567"/>
              <w:jc w:val="center"/>
              <w:rPr>
                <w:rFonts w:eastAsia="Times New Roman" w:cs="Times New Roman"/>
                <w:color w:val="000000"/>
                <w:szCs w:val="28"/>
              </w:rPr>
            </w:pPr>
            <w:r>
              <w:rPr>
                <w:rFonts w:eastAsia="Times New Roman" w:cs="Times New Roman"/>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756920</wp:posOffset>
                      </wp:positionH>
                      <wp:positionV relativeFrom="paragraph">
                        <wp:posOffset>-635</wp:posOffset>
                      </wp:positionV>
                      <wp:extent cx="78041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05pt" to="121.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IEHA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"/>
                  </w:pict>
                </mc:Fallback>
              </mc:AlternateContent>
            </w:r>
          </w:p>
          <w:p>
            <w:pPr>
              <w:spacing w:after="0" w:line="360" w:lineRule="exact"/>
              <w:ind w:firstLine="567"/>
              <w:rPr>
                <w:rFonts w:eastAsia="Times New Roman" w:cs="Times New Roman"/>
                <w:color w:val="000000"/>
                <w:sz w:val="24"/>
                <w:szCs w:val="24"/>
              </w:rPr>
            </w:pPr>
            <w:r>
              <w:rPr>
                <w:rFonts w:eastAsia="Times New Roman" w:cs="Times New Roman"/>
                <w:color w:val="000000"/>
                <w:sz w:val="24"/>
                <w:szCs w:val="24"/>
                <w:lang w:val="vi-VN"/>
              </w:rPr>
              <w:t xml:space="preserve">    </w:t>
            </w:r>
            <w:r>
              <w:rPr>
                <w:rFonts w:eastAsia="Times New Roman" w:cs="Times New Roman"/>
                <w:color w:val="000000"/>
                <w:sz w:val="24"/>
                <w:szCs w:val="24"/>
              </w:rPr>
              <w:t xml:space="preserve">Số:     </w:t>
            </w:r>
            <w:r>
              <w:rPr>
                <w:rFonts w:eastAsia="Times New Roman" w:cs="Times New Roman"/>
                <w:color w:val="000000"/>
                <w:sz w:val="24"/>
                <w:szCs w:val="24"/>
                <w:lang w:val="vi-VN"/>
              </w:rPr>
              <w:t xml:space="preserve"> </w:t>
            </w:r>
            <w:bookmarkStart w:id="0" w:name="_GoBack"/>
            <w:bookmarkEnd w:id="0"/>
            <w:r>
              <w:rPr>
                <w:rFonts w:eastAsia="Times New Roman" w:cs="Times New Roman"/>
                <w:color w:val="000000"/>
                <w:sz w:val="24"/>
                <w:szCs w:val="24"/>
              </w:rPr>
              <w:t xml:space="preserve"> /UBND- VP</w:t>
            </w:r>
          </w:p>
        </w:tc>
        <w:tc>
          <w:tcPr>
            <w:tcW w:w="6096" w:type="dxa"/>
            <w:shd w:val="clear" w:color="auto" w:fill="FFFFFF"/>
            <w:tcMar>
              <w:top w:w="0" w:type="dxa"/>
              <w:left w:w="108" w:type="dxa"/>
              <w:bottom w:w="0" w:type="dxa"/>
              <w:right w:w="108" w:type="dxa"/>
            </w:tcMar>
          </w:tcPr>
          <w:p>
            <w:pPr>
              <w:spacing w:after="0" w:line="360" w:lineRule="exact"/>
              <w:ind w:firstLine="34"/>
              <w:jc w:val="center"/>
              <w:rPr>
                <w:rFonts w:eastAsia="Times New Roman" w:cs="Times New Roman"/>
                <w:b/>
                <w:bCs/>
                <w:color w:val="000000"/>
                <w:sz w:val="26"/>
                <w:szCs w:val="28"/>
              </w:rPr>
            </w:pPr>
            <w:r>
              <w:rPr>
                <w:rFonts w:eastAsia="Times New Roman" w:cs="Times New Roman"/>
                <w:b/>
                <w:bCs/>
                <w:color w:val="000000"/>
                <w:sz w:val="26"/>
                <w:szCs w:val="28"/>
              </w:rPr>
              <w:t xml:space="preserve">CỘNG HÒA XÃ HỘI CHỦ NGHĨA VIỆT </w:t>
            </w:r>
            <w:smartTag w:uri="urn:schemas-microsoft-com:office:smarttags" w:element="place">
              <w:smartTag w:uri="urn:schemas-microsoft-com:office:smarttags" w:element="country-region">
                <w:r>
                  <w:rPr>
                    <w:rFonts w:eastAsia="Times New Roman" w:cs="Times New Roman"/>
                    <w:b/>
                    <w:bCs/>
                    <w:color w:val="000000"/>
                    <w:sz w:val="26"/>
                    <w:szCs w:val="28"/>
                  </w:rPr>
                  <w:t>NAM</w:t>
                </w:r>
              </w:smartTag>
            </w:smartTag>
            <w:r>
              <w:rPr>
                <w:rFonts w:eastAsia="Times New Roman" w:cs="Times New Roman"/>
                <w:b/>
                <w:bCs/>
                <w:color w:val="000000"/>
                <w:sz w:val="26"/>
                <w:szCs w:val="28"/>
              </w:rPr>
              <w:br/>
            </w:r>
            <w:r>
              <w:rPr>
                <w:rFonts w:eastAsia="Times New Roman" w:cs="Times New Roman"/>
                <w:b/>
                <w:bCs/>
                <w:color w:val="000000"/>
                <w:szCs w:val="28"/>
                <w:lang w:val="vi-VN"/>
              </w:rPr>
              <w:t xml:space="preserve">   </w:t>
            </w:r>
            <w:r>
              <w:rPr>
                <w:rFonts w:eastAsia="Times New Roman" w:cs="Times New Roman"/>
                <w:b/>
                <w:bCs/>
                <w:color w:val="000000"/>
                <w:szCs w:val="28"/>
              </w:rPr>
              <w:t xml:space="preserve">Độc lập </w:t>
            </w:r>
            <w:r>
              <w:rPr>
                <w:rFonts w:eastAsia="Times New Roman" w:cs="Times New Roman"/>
                <w:b/>
                <w:bCs/>
                <w:color w:val="000000"/>
                <w:szCs w:val="28"/>
                <w:lang w:val="vi-VN"/>
              </w:rPr>
              <w:t>-</w:t>
            </w:r>
            <w:r>
              <w:rPr>
                <w:rFonts w:eastAsia="Times New Roman" w:cs="Times New Roman"/>
                <w:b/>
                <w:bCs/>
                <w:color w:val="000000"/>
                <w:szCs w:val="28"/>
              </w:rPr>
              <w:t xml:space="preserve"> Tự do </w:t>
            </w:r>
            <w:r>
              <w:rPr>
                <w:rFonts w:eastAsia="Times New Roman" w:cs="Times New Roman"/>
                <w:b/>
                <w:bCs/>
                <w:color w:val="000000"/>
                <w:szCs w:val="28"/>
                <w:lang w:val="vi-VN"/>
              </w:rPr>
              <w:t>-</w:t>
            </w:r>
            <w:r>
              <w:rPr>
                <w:rFonts w:eastAsia="Times New Roman" w:cs="Times New Roman"/>
                <w:b/>
                <w:bCs/>
                <w:color w:val="000000"/>
                <w:szCs w:val="28"/>
              </w:rPr>
              <w:t xml:space="preserve"> Hạnh phúc</w:t>
            </w:r>
          </w:p>
          <w:p>
            <w:pPr>
              <w:spacing w:after="0" w:line="360" w:lineRule="exact"/>
              <w:ind w:firstLine="567"/>
              <w:jc w:val="center"/>
              <w:rPr>
                <w:rFonts w:eastAsia="Times New Roman" w:cs="Times New Roman"/>
                <w:i/>
                <w:iCs/>
                <w:color w:val="000000"/>
                <w:szCs w:val="28"/>
              </w:rPr>
            </w:pPr>
            <w:r>
              <w:rPr>
                <w:rFonts w:eastAsia="Times New Roman" w:cs="Times New Roman"/>
                <w:i/>
                <w:iCs/>
                <w:noProof/>
                <w:color w:val="000000"/>
                <w:szCs w:val="28"/>
              </w:rPr>
              <mc:AlternateContent>
                <mc:Choice Requires="wps">
                  <w:drawing>
                    <wp:anchor distT="0" distB="0" distL="114300" distR="114300" simplePos="0" relativeHeight="251659264" behindDoc="0" locked="0" layoutInCell="1" allowOverlap="1">
                      <wp:simplePos x="0" y="0"/>
                      <wp:positionH relativeFrom="column">
                        <wp:posOffset>867410</wp:posOffset>
                      </wp:positionH>
                      <wp:positionV relativeFrom="paragraph">
                        <wp:posOffset>8890</wp:posOffset>
                      </wp:positionV>
                      <wp:extent cx="2141220" cy="0"/>
                      <wp:effectExtent l="13970" t="8890" r="698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pt,.7pt" to="236.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Tw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"/>
                  </w:pict>
                </mc:Fallback>
              </mc:AlternateContent>
            </w:r>
          </w:p>
          <w:p>
            <w:pPr>
              <w:spacing w:after="0" w:line="360" w:lineRule="exact"/>
              <w:ind w:firstLine="567"/>
              <w:jc w:val="center"/>
              <w:rPr>
                <w:rFonts w:eastAsia="Times New Roman" w:cs="Times New Roman"/>
                <w:color w:val="000000"/>
                <w:szCs w:val="28"/>
              </w:rPr>
            </w:pPr>
            <w:r>
              <w:rPr>
                <w:rFonts w:eastAsia="Times New Roman" w:cs="Times New Roman"/>
                <w:i/>
                <w:iCs/>
                <w:color w:val="000000"/>
                <w:szCs w:val="28"/>
              </w:rPr>
              <w:t xml:space="preserve">Cẩm Mỹ, ngày </w:t>
            </w:r>
            <w:r>
              <w:rPr>
                <w:rFonts w:eastAsia="Times New Roman" w:cs="Times New Roman"/>
                <w:i/>
                <w:iCs/>
                <w:color w:val="000000"/>
                <w:szCs w:val="28"/>
                <w:lang w:val="vi-VN"/>
              </w:rPr>
              <w:t xml:space="preserve">05 </w:t>
            </w:r>
            <w:r>
              <w:rPr>
                <w:rFonts w:eastAsia="Times New Roman" w:cs="Times New Roman"/>
                <w:i/>
                <w:iCs/>
                <w:color w:val="000000"/>
                <w:szCs w:val="28"/>
              </w:rPr>
              <w:t xml:space="preserve">tháng </w:t>
            </w:r>
            <w:r>
              <w:rPr>
                <w:rFonts w:eastAsia="Times New Roman" w:cs="Times New Roman"/>
                <w:i/>
                <w:iCs/>
                <w:color w:val="000000"/>
                <w:szCs w:val="28"/>
                <w:lang w:val="vi-VN"/>
              </w:rPr>
              <w:t xml:space="preserve">10 </w:t>
            </w:r>
            <w:r>
              <w:rPr>
                <w:rFonts w:eastAsia="Times New Roman" w:cs="Times New Roman"/>
                <w:i/>
                <w:iCs/>
                <w:color w:val="000000"/>
                <w:szCs w:val="28"/>
              </w:rPr>
              <w:t>năm 2023</w:t>
            </w:r>
          </w:p>
        </w:tc>
      </w:tr>
      <w:tr>
        <w:trPr>
          <w:tblCellSpacing w:w="0" w:type="dxa"/>
        </w:trPr>
        <w:tc>
          <w:tcPr>
            <w:tcW w:w="3686" w:type="dxa"/>
            <w:shd w:val="clear" w:color="auto" w:fill="FFFFFF"/>
            <w:tcMar>
              <w:top w:w="0" w:type="dxa"/>
              <w:left w:w="108" w:type="dxa"/>
              <w:bottom w:w="0" w:type="dxa"/>
              <w:right w:w="108" w:type="dxa"/>
            </w:tcMar>
          </w:tcPr>
          <w:p>
            <w:pPr>
              <w:widowControl w:val="0"/>
              <w:autoSpaceDE w:val="0"/>
              <w:autoSpaceDN w:val="0"/>
              <w:spacing w:after="0" w:line="251" w:lineRule="exact"/>
              <w:ind w:left="181" w:right="173"/>
              <w:jc w:val="center"/>
              <w:rPr>
                <w:rFonts w:eastAsia="Times New Roman" w:cs="Times New Roman"/>
                <w:sz w:val="22"/>
              </w:rPr>
            </w:pPr>
            <w:r>
              <w:rPr>
                <w:rFonts w:eastAsia="Times New Roman" w:cs="Times New Roman"/>
                <w:sz w:val="22"/>
                <w:lang w:val="vi-VN"/>
              </w:rPr>
              <w:t>V/v</w:t>
            </w:r>
            <w:r>
              <w:rPr>
                <w:rFonts w:eastAsia="Times New Roman" w:cs="Times New Roman"/>
                <w:spacing w:val="-2"/>
                <w:sz w:val="22"/>
                <w:lang w:val="vi-VN"/>
              </w:rPr>
              <w:t xml:space="preserve"> </w:t>
            </w:r>
            <w:r>
              <w:rPr>
                <w:rFonts w:eastAsia="Times New Roman" w:cs="Times New Roman"/>
                <w:sz w:val="22"/>
                <w:lang w:val="vi-VN"/>
              </w:rPr>
              <w:t>triển khai thực hiện thông báo Kết luận của Chủ tịch UBND tỉnh, Trưởng ban BCĐ CCHC tỉnh</w:t>
            </w:r>
          </w:p>
        </w:tc>
        <w:tc>
          <w:tcPr>
            <w:tcW w:w="6096" w:type="dxa"/>
            <w:shd w:val="clear" w:color="auto" w:fill="FFFFFF"/>
            <w:tcMar>
              <w:top w:w="0" w:type="dxa"/>
              <w:left w:w="108" w:type="dxa"/>
              <w:bottom w:w="0" w:type="dxa"/>
              <w:right w:w="108" w:type="dxa"/>
            </w:tcMar>
          </w:tcPr>
          <w:p>
            <w:pPr>
              <w:spacing w:after="0" w:line="360" w:lineRule="exact"/>
              <w:ind w:firstLine="567"/>
              <w:jc w:val="center"/>
              <w:rPr>
                <w:rFonts w:eastAsia="Times New Roman" w:cs="Times New Roman"/>
                <w:b/>
                <w:bCs/>
                <w:color w:val="000000"/>
                <w:sz w:val="26"/>
                <w:szCs w:val="28"/>
              </w:rPr>
            </w:pPr>
          </w:p>
        </w:tc>
      </w:tr>
    </w:tbl>
    <w:p>
      <w:pPr>
        <w:shd w:val="clear" w:color="auto" w:fill="FFFFFF"/>
        <w:tabs>
          <w:tab w:val="left" w:pos="3544"/>
        </w:tabs>
        <w:spacing w:after="0" w:line="360" w:lineRule="exact"/>
        <w:ind w:firstLine="567"/>
        <w:jc w:val="both"/>
        <w:rPr>
          <w:rFonts w:eastAsia="Times New Roman" w:cs="Times New Roman"/>
          <w:b/>
          <w:bCs/>
          <w:color w:val="000000"/>
          <w:sz w:val="14"/>
          <w:szCs w:val="28"/>
        </w:rPr>
      </w:pPr>
      <w:r>
        <w:rPr>
          <w:rFonts w:eastAsia="Times New Roman" w:cs="Times New Roman"/>
          <w:b/>
          <w:bCs/>
          <w:color w:val="000000"/>
          <w:szCs w:val="28"/>
        </w:rPr>
        <w:tab/>
      </w:r>
      <w:r>
        <w:rPr>
          <w:rFonts w:eastAsia="Times New Roman" w:cs="Times New Roman"/>
          <w:b/>
          <w:bCs/>
          <w:color w:val="000000"/>
          <w:szCs w:val="28"/>
        </w:rPr>
        <w:tab/>
      </w:r>
      <w:r>
        <w:rPr>
          <w:rFonts w:eastAsia="Times New Roman" w:cs="Times New Roman"/>
          <w:b/>
          <w:bCs/>
          <w:color w:val="000000"/>
          <w:szCs w:val="28"/>
        </w:rPr>
        <w:tab/>
      </w:r>
    </w:p>
    <w:p>
      <w:pPr>
        <w:shd w:val="clear" w:color="auto" w:fill="FFFFFF"/>
        <w:spacing w:after="0" w:line="360" w:lineRule="exact"/>
        <w:ind w:firstLine="567"/>
        <w:jc w:val="center"/>
        <w:rPr>
          <w:rFonts w:eastAsia="Arial" w:cs="Times New Roman"/>
          <w:b/>
          <w:szCs w:val="28"/>
          <w:lang w:val="vi-VN"/>
        </w:rPr>
      </w:pPr>
      <w:r>
        <w:rPr>
          <w:rFonts w:eastAsia="Arial" w:cs="Times New Roman"/>
          <w:b/>
          <w:szCs w:val="28"/>
          <w:lang w:val="vi-VN"/>
        </w:rPr>
        <w:t>Kính gửi: - Các ngành phụ trách công tác CCHC;</w:t>
      </w:r>
    </w:p>
    <w:p>
      <w:pPr>
        <w:pStyle w:val="ListParagraph"/>
        <w:numPr>
          <w:ilvl w:val="0"/>
          <w:numId w:val="3"/>
        </w:numPr>
        <w:shd w:val="clear" w:color="auto" w:fill="FFFFFF"/>
        <w:spacing w:after="0" w:line="360" w:lineRule="exact"/>
        <w:rPr>
          <w:rFonts w:eastAsia="Arial" w:cs="Times New Roman"/>
          <w:b/>
          <w:szCs w:val="28"/>
          <w:lang w:val="vi-VN"/>
        </w:rPr>
      </w:pPr>
      <w:r>
        <w:rPr>
          <w:rFonts w:eastAsia="Arial" w:cs="Times New Roman"/>
          <w:b/>
          <w:szCs w:val="28"/>
          <w:lang w:val="vi-VN"/>
        </w:rPr>
        <w:t>Cán bộ, công chức xã.</w:t>
      </w:r>
    </w:p>
    <w:p>
      <w:pPr>
        <w:shd w:val="clear" w:color="auto" w:fill="FFFFFF"/>
        <w:spacing w:after="0" w:line="360" w:lineRule="exact"/>
        <w:rPr>
          <w:rFonts w:eastAsia="Times New Roman" w:cs="Times New Roman"/>
          <w:bCs/>
          <w:color w:val="000000"/>
          <w:szCs w:val="28"/>
          <w:lang w:val="vi-VN"/>
        </w:rPr>
      </w:pPr>
    </w:p>
    <w:p>
      <w:pPr>
        <w:widowControl w:val="0"/>
        <w:autoSpaceDE w:val="0"/>
        <w:autoSpaceDN w:val="0"/>
        <w:spacing w:after="0" w:line="266" w:lineRule="auto"/>
        <w:ind w:right="167"/>
        <w:jc w:val="both"/>
        <w:rPr>
          <w:rFonts w:eastAsia="Times New Roman" w:cs="Times New Roman"/>
          <w:szCs w:val="28"/>
          <w:lang w:val="vi-VN"/>
        </w:rPr>
      </w:pPr>
      <w:r>
        <w:rPr>
          <w:rFonts w:eastAsia="Times New Roman" w:cs="Times New Roman"/>
          <w:bCs/>
          <w:color w:val="000000"/>
          <w:szCs w:val="28"/>
          <w:lang w:val="vi-VN"/>
        </w:rPr>
        <w:t xml:space="preserve">           Thực hiện công văn số 3444/UBND-NV, ngày 03/10/2023 của UBND huyện Cẩm Xuyên về việc </w:t>
      </w:r>
      <w:r>
        <w:rPr>
          <w:rFonts w:eastAsia="Times New Roman" w:cs="Times New Roman"/>
          <w:szCs w:val="28"/>
          <w:lang w:val="vi-VN"/>
        </w:rPr>
        <w:t>triển khai thực hiện thông báo Kết luận của Chủ tịch UBND tỉnh, Trưởng ban BCĐ CCHC tỉnh tại hội nghị trực tuyến họp BCĐ CCHC tỉnh đánh giá kết quả trực tuyến họp BCĐ CCHC tỉnh đánh giá kết quả thực hiện công tác CCHC 9 tháng đầu năm 2023, triển khai nhiệm vụ quý IV/2023. Để thực hiện tốt các nội dung chỉ đạo của thông báo; Ủy ban nhân dân xã yêu cầu các ngành được giao phụ trách công tác CCHC và cán bộ, công chức xã thực hiện tốt các nhiệm vụ sau:</w:t>
      </w:r>
    </w:p>
    <w:p>
      <w:pPr>
        <w:widowControl w:val="0"/>
        <w:tabs>
          <w:tab w:val="left" w:pos="567"/>
        </w:tabs>
        <w:autoSpaceDE w:val="0"/>
        <w:autoSpaceDN w:val="0"/>
        <w:spacing w:after="0" w:line="266" w:lineRule="auto"/>
        <w:ind w:right="167" w:firstLine="567"/>
        <w:jc w:val="both"/>
        <w:rPr>
          <w:rFonts w:eastAsia="Times New Roman" w:cs="Times New Roman"/>
          <w:szCs w:val="28"/>
          <w:lang w:val="vi-VN"/>
        </w:rPr>
      </w:pPr>
      <w:r>
        <w:rPr>
          <w:rFonts w:eastAsia="Times New Roman" w:cs="Times New Roman"/>
          <w:szCs w:val="28"/>
          <w:lang w:val="vi-VN"/>
        </w:rPr>
        <w:t xml:space="preserve">   1. Giao văn phòng UBND xã tiếp tục tổ chức triển khai thông báo kết luận số 304/TB-VPCP ngày 2/8/2023 của BCĐ CCHC của Chính phủ tại phiên họp thứ 5 ngày 19/7/2023; Chỉ thị số 32-CT/TU ngày 29/5/2023 của Ban thường vụ Tỉnh ủy; Chỉ thị số 05/CT-UBND ngày 17/5/2023 của Chủ tịch UBND tỉnh tại các cuộc giao ban, chào cờ, trên các nhóm chỉ đạo điều hành của đơn vị để các ban ngành được giao phụ trách công tác CCHC và CB,CC cơ quan được biết và thực hiện. </w:t>
      </w:r>
    </w:p>
    <w:p>
      <w:pPr>
        <w:widowControl w:val="0"/>
        <w:tabs>
          <w:tab w:val="left" w:pos="709"/>
        </w:tabs>
        <w:autoSpaceDE w:val="0"/>
        <w:autoSpaceDN w:val="0"/>
        <w:spacing w:after="0" w:line="266" w:lineRule="auto"/>
        <w:ind w:right="167" w:firstLine="567"/>
        <w:jc w:val="both"/>
        <w:rPr>
          <w:rFonts w:eastAsia="Times New Roman" w:cs="Times New Roman"/>
          <w:szCs w:val="28"/>
          <w:lang w:val="vi-VN"/>
        </w:rPr>
      </w:pPr>
      <w:r>
        <w:rPr>
          <w:rFonts w:eastAsia="Times New Roman" w:cs="Times New Roman"/>
          <w:szCs w:val="28"/>
          <w:lang w:val="vi-VN"/>
        </w:rPr>
        <w:t xml:space="preserve">  2.  Các ngành được giao phụ trách công tác CCHC chủ động rà soát, đánh giá tiến độ thực hiện nhiệm vụ CCHC của lĩnh vực mình phụ trách tại Quyết định số 21/QĐ-UBND, ngày 20/01/2023 của UBND xã về Kế hoạch CCHC năm 2023; Kế hoạch khắc phục tồn tại hạn chế trong CCHC năm 2022 để tập trung tham mưu, triển khai các giải pháp thực hiện đạt kết quả tốt, hoàn thành các mục tiêu, chỉ tiêu, kế hoạch đã đề ra. Đặc biệt quan tâm đến các nội dung chưa đạt, hạn chế chưa khắc phục, để tập trung hoàn thành trước 30/10, trước khi thẩm định đánh giá chỉ số CCHC năm 2023.</w:t>
      </w:r>
    </w:p>
    <w:p>
      <w:pPr>
        <w:widowControl w:val="0"/>
        <w:tabs>
          <w:tab w:val="left" w:pos="709"/>
        </w:tabs>
        <w:autoSpaceDE w:val="0"/>
        <w:autoSpaceDN w:val="0"/>
        <w:spacing w:after="0" w:line="266" w:lineRule="auto"/>
        <w:ind w:left="211" w:right="167"/>
        <w:jc w:val="both"/>
        <w:rPr>
          <w:rFonts w:eastAsia="Times New Roman" w:cs="Times New Roman"/>
          <w:szCs w:val="28"/>
          <w:lang w:val="vi-VN"/>
        </w:rPr>
      </w:pPr>
      <w:r>
        <w:rPr>
          <w:rFonts w:eastAsia="Times New Roman" w:cs="Times New Roman"/>
          <w:szCs w:val="28"/>
          <w:lang w:val="vi-VN"/>
        </w:rPr>
        <w:t xml:space="preserve">           3. Bộ phận Tiếp nhận và trả kết quả xã tiếp tục rà soát các thủ tục hành chính thuộc thẩm quyền giải quyết của cơ quan để đề xuất cơ quan có thẩm quyền sửa đổi, bổ sung, bãi bỏ các TTHC vướng mắc, bất cập, chồng chéo; tập trung vào các vướng mắc, bất cập. Thực hiện cải cách thủ tục hành chính có trọng tâm, lấy người dân, tổ chức là trung tâm phục vụ, sự hài lòng của người dân, tổ chức là thước đo. Tập trung khắc phục các hạn chế trong thực hiện hồ sơ DVC trực tuyến, số hóa kết quả giải quyết TTHC, tăng tỷ lệ hồ sơ thanh toán trực tuyến.</w:t>
      </w:r>
    </w:p>
    <w:p>
      <w:pPr>
        <w:widowControl w:val="0"/>
        <w:tabs>
          <w:tab w:val="left" w:pos="709"/>
        </w:tabs>
        <w:autoSpaceDE w:val="0"/>
        <w:autoSpaceDN w:val="0"/>
        <w:spacing w:after="0" w:line="266" w:lineRule="auto"/>
        <w:ind w:left="211" w:right="167"/>
        <w:jc w:val="both"/>
        <w:rPr>
          <w:rFonts w:eastAsia="Times New Roman" w:cs="Times New Roman"/>
          <w:szCs w:val="28"/>
          <w:lang w:val="vi-VN"/>
        </w:rPr>
      </w:pPr>
      <w:r>
        <w:rPr>
          <w:rFonts w:eastAsia="Times New Roman" w:cs="Times New Roman"/>
          <w:szCs w:val="28"/>
          <w:lang w:val="vi-VN"/>
        </w:rPr>
        <w:lastRenderedPageBreak/>
        <w:t xml:space="preserve">           4. Đề nghị cán bộ, công chức tiếp tục thực hiện nghiêm kỷ luật, kỷ cương hành chính, nếu phát hiện vi phạm xử lý nghiêm những cán bộ, công chức có hành vi hách dịch, cửa quyền, tham nhũng, lãng phí, gây phiền hà cho Nhân dân và doanh nghiệp khi giải quyết TTHC, những trường hợp né tránh, đùn đẩy, sợ trách nhiệm, sợ sai theo quy định của Đảng và pháp luật của Nhà nước; khuyến khích các cán bộ, công chức dám nghĩ, dám làm, dám chịu trách nhiệm vì lợi ích chung.</w:t>
      </w:r>
    </w:p>
    <w:p>
      <w:pPr>
        <w:widowControl w:val="0"/>
        <w:tabs>
          <w:tab w:val="left" w:pos="709"/>
        </w:tabs>
        <w:autoSpaceDE w:val="0"/>
        <w:autoSpaceDN w:val="0"/>
        <w:spacing w:after="0" w:line="266" w:lineRule="auto"/>
        <w:ind w:left="211" w:right="167"/>
        <w:jc w:val="both"/>
        <w:rPr>
          <w:rFonts w:eastAsia="Times New Roman" w:cs="Times New Roman"/>
          <w:szCs w:val="28"/>
          <w:lang w:val="vi-VN"/>
        </w:rPr>
      </w:pPr>
      <w:r>
        <w:rPr>
          <w:rFonts w:eastAsia="Times New Roman" w:cs="Times New Roman"/>
          <w:szCs w:val="28"/>
          <w:lang w:val="vi-VN"/>
        </w:rPr>
        <w:t xml:space="preserve">         Nhận được văn bản, đề nghị các ngành được giao phụ trách công tác công tác cải cách hành chính, cán bộ, công chức cơ quan </w:t>
      </w:r>
      <w:r>
        <w:rPr>
          <w:rFonts w:eastAsia="Times New Roman" w:cs="Times New Roman"/>
          <w:spacing w:val="-2"/>
          <w:szCs w:val="28"/>
        </w:rPr>
        <w:t>nghiêm túc thực hiện</w:t>
      </w:r>
      <w:r>
        <w:rPr>
          <w:rFonts w:eastAsia="Times New Roman" w:cs="Times New Roman"/>
          <w:szCs w:val="28"/>
          <w:lang w:val="vi-VN"/>
        </w:rPr>
        <w:t>./.</w:t>
      </w:r>
    </w:p>
    <w:p>
      <w:pPr>
        <w:widowControl w:val="0"/>
        <w:tabs>
          <w:tab w:val="left" w:pos="709"/>
        </w:tabs>
        <w:autoSpaceDE w:val="0"/>
        <w:autoSpaceDN w:val="0"/>
        <w:spacing w:after="0" w:line="266" w:lineRule="auto"/>
        <w:ind w:left="211" w:right="167"/>
        <w:jc w:val="both"/>
        <w:rPr>
          <w:rFonts w:eastAsia="Times New Roman" w:cs="Times New Roman"/>
          <w:szCs w:val="28"/>
          <w:lang w:val="vi-VN"/>
        </w:rPr>
      </w:pPr>
    </w:p>
    <w:tbl>
      <w:tblPr>
        <w:tblW w:w="0" w:type="auto"/>
        <w:tblLook w:val="01E0" w:firstRow="1" w:lastRow="1" w:firstColumn="1" w:lastColumn="1" w:noHBand="0" w:noVBand="0"/>
      </w:tblPr>
      <w:tblGrid>
        <w:gridCol w:w="4499"/>
        <w:gridCol w:w="5073"/>
      </w:tblGrid>
      <w:tr>
        <w:trPr>
          <w:trHeight w:val="2492"/>
        </w:trPr>
        <w:tc>
          <w:tcPr>
            <w:tcW w:w="4700" w:type="dxa"/>
          </w:tcPr>
          <w:p>
            <w:pPr>
              <w:spacing w:before="40" w:after="40" w:line="240" w:lineRule="auto"/>
              <w:ind w:firstLine="284"/>
              <w:jc w:val="both"/>
              <w:rPr>
                <w:rFonts w:eastAsia="Calibri" w:cs="Times New Roman"/>
                <w:sz w:val="26"/>
              </w:rPr>
            </w:pPr>
            <w:r>
              <w:rPr>
                <w:rFonts w:eastAsia="Calibri" w:cs="Times New Roman"/>
                <w:b/>
                <w:i/>
                <w:sz w:val="24"/>
                <w:szCs w:val="24"/>
                <w:lang w:val="vi-VN"/>
              </w:rPr>
              <w:t>N</w:t>
            </w:r>
            <w:r>
              <w:rPr>
                <w:rFonts w:eastAsia="Calibri" w:cs="Times New Roman"/>
                <w:b/>
                <w:i/>
                <w:sz w:val="24"/>
                <w:szCs w:val="24"/>
              </w:rPr>
              <w:t>ơi nhận</w:t>
            </w:r>
            <w:r>
              <w:rPr>
                <w:rFonts w:eastAsia="Calibri" w:cs="Times New Roman"/>
                <w:b/>
                <w:i/>
                <w:sz w:val="26"/>
              </w:rPr>
              <w:t>:</w:t>
            </w:r>
          </w:p>
          <w:p>
            <w:pPr>
              <w:spacing w:before="40" w:after="40" w:line="240" w:lineRule="auto"/>
              <w:ind w:firstLine="284"/>
              <w:jc w:val="both"/>
              <w:rPr>
                <w:rFonts w:eastAsia="Calibri" w:cs="Times New Roman"/>
                <w:sz w:val="22"/>
              </w:rPr>
            </w:pPr>
            <w:r>
              <w:rPr>
                <w:rFonts w:eastAsia="Calibri" w:cs="Times New Roman"/>
                <w:sz w:val="22"/>
              </w:rPr>
              <w:t>- Như trên;</w:t>
            </w:r>
          </w:p>
          <w:p>
            <w:pPr>
              <w:spacing w:before="40" w:after="40" w:line="240" w:lineRule="auto"/>
              <w:ind w:firstLine="284"/>
              <w:jc w:val="both"/>
              <w:rPr>
                <w:rFonts w:eastAsia="Calibri" w:cs="Times New Roman"/>
                <w:sz w:val="22"/>
              </w:rPr>
            </w:pPr>
            <w:r>
              <w:rPr>
                <w:rFonts w:eastAsia="Calibri" w:cs="Times New Roman"/>
                <w:sz w:val="22"/>
              </w:rPr>
              <w:t>- TT. Đảng ủy – HĐND-MTTQ xã;</w:t>
            </w:r>
          </w:p>
          <w:p>
            <w:pPr>
              <w:spacing w:before="40" w:after="40" w:line="240" w:lineRule="auto"/>
              <w:ind w:firstLine="284"/>
              <w:jc w:val="both"/>
              <w:rPr>
                <w:rFonts w:eastAsia="Calibri" w:cs="Times New Roman"/>
                <w:sz w:val="22"/>
              </w:rPr>
            </w:pPr>
            <w:r>
              <w:rPr>
                <w:rFonts w:eastAsia="Calibri" w:cs="Times New Roman"/>
                <w:sz w:val="22"/>
              </w:rPr>
              <w:t>- Chủ tịch, PCT.UBND xã;</w:t>
            </w:r>
          </w:p>
          <w:p>
            <w:pPr>
              <w:spacing w:before="40" w:after="40" w:line="240" w:lineRule="auto"/>
              <w:ind w:firstLine="284"/>
              <w:jc w:val="both"/>
              <w:rPr>
                <w:rFonts w:eastAsia="Calibri" w:cs="Times New Roman"/>
                <w:sz w:val="22"/>
              </w:rPr>
            </w:pPr>
            <w:r>
              <w:rPr>
                <w:rFonts w:eastAsia="Calibri" w:cs="Times New Roman"/>
                <w:sz w:val="22"/>
              </w:rPr>
              <w:t>- Lưu: VT, CCHC.</w:t>
            </w:r>
          </w:p>
        </w:tc>
        <w:tc>
          <w:tcPr>
            <w:tcW w:w="5331" w:type="dxa"/>
          </w:tcPr>
          <w:p>
            <w:pPr>
              <w:spacing w:after="0" w:line="240" w:lineRule="auto"/>
              <w:jc w:val="center"/>
              <w:rPr>
                <w:rFonts w:eastAsia="Calibri" w:cs="Times New Roman"/>
                <w:b/>
                <w:sz w:val="26"/>
              </w:rPr>
            </w:pPr>
            <w:r>
              <w:rPr>
                <w:rFonts w:eastAsia="Calibri" w:cs="Times New Roman"/>
                <w:b/>
                <w:sz w:val="26"/>
              </w:rPr>
              <w:t>TM. ỦY BAN NHÂN DÂN</w:t>
            </w:r>
          </w:p>
          <w:p>
            <w:pPr>
              <w:spacing w:after="0" w:line="240" w:lineRule="auto"/>
              <w:jc w:val="center"/>
              <w:rPr>
                <w:rFonts w:eastAsia="Calibri" w:cs="Times New Roman"/>
              </w:rPr>
            </w:pPr>
            <w:r>
              <w:rPr>
                <w:rFonts w:eastAsia="Calibri" w:cs="Times New Roman"/>
                <w:b/>
                <w:sz w:val="26"/>
              </w:rPr>
              <w:t>CHỦ TỊCH</w:t>
            </w:r>
          </w:p>
          <w:p>
            <w:pPr>
              <w:spacing w:after="0" w:line="240" w:lineRule="auto"/>
              <w:jc w:val="center"/>
              <w:rPr>
                <w:rFonts w:eastAsia="Calibri" w:cs="Times New Roman"/>
              </w:rPr>
            </w:pPr>
          </w:p>
          <w:p>
            <w:pPr>
              <w:spacing w:after="0" w:line="240" w:lineRule="auto"/>
              <w:jc w:val="center"/>
              <w:rPr>
                <w:rFonts w:eastAsia="Calibri" w:cs="Times New Roman"/>
              </w:rPr>
            </w:pPr>
          </w:p>
          <w:p>
            <w:pPr>
              <w:spacing w:after="0" w:line="240" w:lineRule="auto"/>
              <w:jc w:val="center"/>
              <w:rPr>
                <w:rFonts w:eastAsia="Calibri" w:cs="Times New Roman"/>
                <w:lang w:val="vi-VN"/>
              </w:rPr>
            </w:pPr>
          </w:p>
          <w:p>
            <w:pPr>
              <w:spacing w:after="0" w:line="240" w:lineRule="auto"/>
              <w:jc w:val="center"/>
              <w:rPr>
                <w:rFonts w:eastAsia="Calibri" w:cs="Times New Roman"/>
                <w:lang w:val="vi-VN"/>
              </w:rPr>
            </w:pPr>
          </w:p>
          <w:p>
            <w:pPr>
              <w:spacing w:after="0" w:line="240" w:lineRule="auto"/>
              <w:jc w:val="center"/>
              <w:rPr>
                <w:rFonts w:eastAsia="Calibri" w:cs="Times New Roman"/>
                <w:sz w:val="36"/>
                <w:lang w:val="vi-VN"/>
              </w:rPr>
            </w:pPr>
          </w:p>
          <w:p>
            <w:pPr>
              <w:spacing w:after="0" w:line="240" w:lineRule="auto"/>
              <w:jc w:val="center"/>
              <w:rPr>
                <w:rFonts w:eastAsia="Calibri" w:cs="Times New Roman"/>
                <w:sz w:val="36"/>
                <w:lang w:val="vi-VN"/>
              </w:rPr>
            </w:pPr>
          </w:p>
          <w:p>
            <w:pPr>
              <w:spacing w:after="0" w:line="240" w:lineRule="auto"/>
              <w:jc w:val="center"/>
              <w:rPr>
                <w:rFonts w:eastAsia="Calibri" w:cs="Times New Roman"/>
                <w:b/>
                <w:lang w:val="vi-VN"/>
              </w:rPr>
            </w:pPr>
            <w:r>
              <w:rPr>
                <w:rFonts w:eastAsia="Calibri" w:cs="Times New Roman"/>
                <w:b/>
              </w:rPr>
              <w:t xml:space="preserve">  </w:t>
            </w:r>
            <w:r>
              <w:rPr>
                <w:rFonts w:eastAsia="Calibri" w:cs="Times New Roman"/>
                <w:b/>
                <w:lang w:val="vi-VN"/>
              </w:rPr>
              <w:t>Hà Huy Hùng</w:t>
            </w:r>
          </w:p>
        </w:tc>
      </w:tr>
    </w:tbl>
    <w:p/>
    <w:p/>
    <w:sectPr>
      <w:headerReference w:type="even" r:id="rId8"/>
      <w:headerReference w:type="default" r:id="rId9"/>
      <w:footerReference w:type="even" r:id="rId10"/>
      <w:footerReference w:type="default" r:id="rId11"/>
      <w:pgSz w:w="11907" w:h="16840" w:code="9"/>
      <w:pgMar w:top="851" w:right="850"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177284"/>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F2589"/>
    <w:multiLevelType w:val="hybridMultilevel"/>
    <w:tmpl w:val="6E96CA0E"/>
    <w:lvl w:ilvl="0" w:tplc="415A9152">
      <w:numFmt w:val="bullet"/>
      <w:lvlText w:val="-"/>
      <w:lvlJc w:val="left"/>
      <w:pPr>
        <w:ind w:left="3600" w:hanging="360"/>
      </w:pPr>
      <w:rPr>
        <w:rFonts w:ascii="Times New Roman" w:eastAsia="Arial"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3A4E1299"/>
    <w:multiLevelType w:val="hybridMultilevel"/>
    <w:tmpl w:val="2BB646B0"/>
    <w:lvl w:ilvl="0" w:tplc="0E08BDE2">
      <w:numFmt w:val="bullet"/>
      <w:lvlText w:val="-"/>
      <w:lvlJc w:val="left"/>
      <w:pPr>
        <w:ind w:left="4020" w:hanging="360"/>
      </w:pPr>
      <w:rPr>
        <w:rFonts w:ascii="Times New Roman" w:eastAsia="Arial" w:hAnsi="Times New Roman" w:cs="Times New Roman" w:hint="default"/>
      </w:rPr>
    </w:lvl>
    <w:lvl w:ilvl="1" w:tplc="04090003" w:tentative="1">
      <w:start w:val="1"/>
      <w:numFmt w:val="bullet"/>
      <w:lvlText w:val="o"/>
      <w:lvlJc w:val="left"/>
      <w:pPr>
        <w:ind w:left="4740" w:hanging="360"/>
      </w:pPr>
      <w:rPr>
        <w:rFonts w:ascii="Courier New" w:hAnsi="Courier New" w:cs="Courier New" w:hint="default"/>
      </w:rPr>
    </w:lvl>
    <w:lvl w:ilvl="2" w:tplc="04090005" w:tentative="1">
      <w:start w:val="1"/>
      <w:numFmt w:val="bullet"/>
      <w:lvlText w:val=""/>
      <w:lvlJc w:val="left"/>
      <w:pPr>
        <w:ind w:left="5460" w:hanging="360"/>
      </w:pPr>
      <w:rPr>
        <w:rFonts w:ascii="Wingdings" w:hAnsi="Wingdings" w:hint="default"/>
      </w:rPr>
    </w:lvl>
    <w:lvl w:ilvl="3" w:tplc="04090001" w:tentative="1">
      <w:start w:val="1"/>
      <w:numFmt w:val="bullet"/>
      <w:lvlText w:val=""/>
      <w:lvlJc w:val="left"/>
      <w:pPr>
        <w:ind w:left="6180" w:hanging="360"/>
      </w:pPr>
      <w:rPr>
        <w:rFonts w:ascii="Symbol" w:hAnsi="Symbol" w:hint="default"/>
      </w:rPr>
    </w:lvl>
    <w:lvl w:ilvl="4" w:tplc="04090003" w:tentative="1">
      <w:start w:val="1"/>
      <w:numFmt w:val="bullet"/>
      <w:lvlText w:val="o"/>
      <w:lvlJc w:val="left"/>
      <w:pPr>
        <w:ind w:left="6900" w:hanging="360"/>
      </w:pPr>
      <w:rPr>
        <w:rFonts w:ascii="Courier New" w:hAnsi="Courier New" w:cs="Courier New" w:hint="default"/>
      </w:rPr>
    </w:lvl>
    <w:lvl w:ilvl="5" w:tplc="04090005" w:tentative="1">
      <w:start w:val="1"/>
      <w:numFmt w:val="bullet"/>
      <w:lvlText w:val=""/>
      <w:lvlJc w:val="left"/>
      <w:pPr>
        <w:ind w:left="7620" w:hanging="360"/>
      </w:pPr>
      <w:rPr>
        <w:rFonts w:ascii="Wingdings" w:hAnsi="Wingdings" w:hint="default"/>
      </w:rPr>
    </w:lvl>
    <w:lvl w:ilvl="6" w:tplc="04090001" w:tentative="1">
      <w:start w:val="1"/>
      <w:numFmt w:val="bullet"/>
      <w:lvlText w:val=""/>
      <w:lvlJc w:val="left"/>
      <w:pPr>
        <w:ind w:left="8340" w:hanging="360"/>
      </w:pPr>
      <w:rPr>
        <w:rFonts w:ascii="Symbol" w:hAnsi="Symbol" w:hint="default"/>
      </w:rPr>
    </w:lvl>
    <w:lvl w:ilvl="7" w:tplc="04090003" w:tentative="1">
      <w:start w:val="1"/>
      <w:numFmt w:val="bullet"/>
      <w:lvlText w:val="o"/>
      <w:lvlJc w:val="left"/>
      <w:pPr>
        <w:ind w:left="9060" w:hanging="360"/>
      </w:pPr>
      <w:rPr>
        <w:rFonts w:ascii="Courier New" w:hAnsi="Courier New" w:cs="Courier New" w:hint="default"/>
      </w:rPr>
    </w:lvl>
    <w:lvl w:ilvl="8" w:tplc="04090005" w:tentative="1">
      <w:start w:val="1"/>
      <w:numFmt w:val="bullet"/>
      <w:lvlText w:val=""/>
      <w:lvlJc w:val="left"/>
      <w:pPr>
        <w:ind w:left="9780" w:hanging="360"/>
      </w:pPr>
      <w:rPr>
        <w:rFonts w:ascii="Wingdings" w:hAnsi="Wingdings" w:hint="default"/>
      </w:rPr>
    </w:lvl>
  </w:abstractNum>
  <w:abstractNum w:abstractNumId="2">
    <w:nsid w:val="48E96729"/>
    <w:multiLevelType w:val="hybridMultilevel"/>
    <w:tmpl w:val="9A2063C8"/>
    <w:lvl w:ilvl="0" w:tplc="8F289DD8">
      <w:start w:val="1"/>
      <w:numFmt w:val="decimal"/>
      <w:lvlText w:val="%1."/>
      <w:lvlJc w:val="left"/>
      <w:pPr>
        <w:ind w:left="211" w:hanging="305"/>
      </w:pPr>
      <w:rPr>
        <w:rFonts w:ascii="Times New Roman" w:eastAsia="Times New Roman" w:hAnsi="Times New Roman" w:cs="Times New Roman" w:hint="default"/>
        <w:w w:val="100"/>
        <w:sz w:val="28"/>
        <w:szCs w:val="28"/>
        <w:lang w:eastAsia="en-US" w:bidi="ar-SA"/>
      </w:rPr>
    </w:lvl>
    <w:lvl w:ilvl="1" w:tplc="0AF471B8">
      <w:numFmt w:val="bullet"/>
      <w:lvlText w:val="•"/>
      <w:lvlJc w:val="left"/>
      <w:pPr>
        <w:ind w:left="1200" w:hanging="305"/>
      </w:pPr>
      <w:rPr>
        <w:lang w:eastAsia="en-US" w:bidi="ar-SA"/>
      </w:rPr>
    </w:lvl>
    <w:lvl w:ilvl="2" w:tplc="3F7606EC">
      <w:numFmt w:val="bullet"/>
      <w:lvlText w:val="•"/>
      <w:lvlJc w:val="left"/>
      <w:pPr>
        <w:ind w:left="2181" w:hanging="305"/>
      </w:pPr>
      <w:rPr>
        <w:lang w:eastAsia="en-US" w:bidi="ar-SA"/>
      </w:rPr>
    </w:lvl>
    <w:lvl w:ilvl="3" w:tplc="D73A79F2">
      <w:numFmt w:val="bullet"/>
      <w:lvlText w:val="•"/>
      <w:lvlJc w:val="left"/>
      <w:pPr>
        <w:ind w:left="3161" w:hanging="305"/>
      </w:pPr>
      <w:rPr>
        <w:lang w:eastAsia="en-US" w:bidi="ar-SA"/>
      </w:rPr>
    </w:lvl>
    <w:lvl w:ilvl="4" w:tplc="D04EE4EE">
      <w:numFmt w:val="bullet"/>
      <w:lvlText w:val="•"/>
      <w:lvlJc w:val="left"/>
      <w:pPr>
        <w:ind w:left="4142" w:hanging="305"/>
      </w:pPr>
      <w:rPr>
        <w:lang w:eastAsia="en-US" w:bidi="ar-SA"/>
      </w:rPr>
    </w:lvl>
    <w:lvl w:ilvl="5" w:tplc="05B2D34A">
      <w:numFmt w:val="bullet"/>
      <w:lvlText w:val="•"/>
      <w:lvlJc w:val="left"/>
      <w:pPr>
        <w:ind w:left="5123" w:hanging="305"/>
      </w:pPr>
      <w:rPr>
        <w:lang w:eastAsia="en-US" w:bidi="ar-SA"/>
      </w:rPr>
    </w:lvl>
    <w:lvl w:ilvl="6" w:tplc="3C4C935A">
      <w:numFmt w:val="bullet"/>
      <w:lvlText w:val="•"/>
      <w:lvlJc w:val="left"/>
      <w:pPr>
        <w:ind w:left="6103" w:hanging="305"/>
      </w:pPr>
      <w:rPr>
        <w:lang w:eastAsia="en-US" w:bidi="ar-SA"/>
      </w:rPr>
    </w:lvl>
    <w:lvl w:ilvl="7" w:tplc="8BF837CA">
      <w:numFmt w:val="bullet"/>
      <w:lvlText w:val="•"/>
      <w:lvlJc w:val="left"/>
      <w:pPr>
        <w:ind w:left="7084" w:hanging="305"/>
      </w:pPr>
      <w:rPr>
        <w:lang w:eastAsia="en-US" w:bidi="ar-SA"/>
      </w:rPr>
    </w:lvl>
    <w:lvl w:ilvl="8" w:tplc="9708A180">
      <w:numFmt w:val="bullet"/>
      <w:lvlText w:val="•"/>
      <w:lvlJc w:val="left"/>
      <w:pPr>
        <w:ind w:left="8065" w:hanging="305"/>
      </w:pPr>
      <w:rPr>
        <w:lang w:eastAsia="en-US" w:bidi="ar-SA"/>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HHC</dc:creator>
  <cp:lastModifiedBy>HHC</cp:lastModifiedBy>
  <cp:revision>4</cp:revision>
  <dcterms:created xsi:type="dcterms:W3CDTF">2023-10-05T08:16:00Z</dcterms:created>
  <dcterms:modified xsi:type="dcterms:W3CDTF">2023-10-05T08:18:00Z</dcterms:modified>
</cp:coreProperties>
</file>