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F0500" w14:textId="77777777" w:rsidR="00117BC4" w:rsidRPr="00724B2B" w:rsidRDefault="00117BC4" w:rsidP="00E75D02">
      <w:pPr>
        <w:spacing w:after="24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2"/>
          <w:szCs w:val="42"/>
          <w:u w:val="single"/>
        </w:rPr>
      </w:pPr>
      <w:proofErr w:type="spellStart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Người</w:t>
      </w:r>
      <w:proofErr w:type="spellEnd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ủy</w:t>
      </w:r>
      <w:proofErr w:type="spellEnd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quyền</w:t>
      </w:r>
      <w:proofErr w:type="spellEnd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chết</w:t>
      </w:r>
      <w:proofErr w:type="spellEnd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thì</w:t>
      </w:r>
      <w:proofErr w:type="spellEnd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giấy</w:t>
      </w:r>
      <w:proofErr w:type="spellEnd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ủy</w:t>
      </w:r>
      <w:proofErr w:type="spellEnd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quyền</w:t>
      </w:r>
      <w:proofErr w:type="spellEnd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còn</w:t>
      </w:r>
      <w:proofErr w:type="spellEnd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hiệu</w:t>
      </w:r>
      <w:proofErr w:type="spellEnd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lực</w:t>
      </w:r>
      <w:proofErr w:type="spellEnd"/>
      <w:r w:rsidRPr="00117BC4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không?</w:t>
      </w:r>
    </w:p>
    <w:p w14:paraId="4D4E855F" w14:textId="02314B36" w:rsidR="00117BC4" w:rsidRPr="00117BC4" w:rsidRDefault="00117BC4" w:rsidP="00E75D02">
      <w:pPr>
        <w:spacing w:after="240" w:line="240" w:lineRule="auto"/>
        <w:jc w:val="both"/>
        <w:outlineLvl w:val="0"/>
        <w:rPr>
          <w:rFonts w:eastAsia="Times New Roman" w:cs="Times New Roman"/>
          <w:b/>
          <w:bCs/>
          <w:color w:val="2E2E2E"/>
          <w:sz w:val="33"/>
          <w:szCs w:val="33"/>
        </w:rPr>
      </w:pPr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1.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Giấy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ủy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quyền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là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gì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?</w:t>
      </w:r>
    </w:p>
    <w:p w14:paraId="585F615B" w14:textId="77777777" w:rsidR="00117BC4" w:rsidRPr="00117BC4" w:rsidRDefault="00117BC4" w:rsidP="00E75D02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117BC4">
        <w:rPr>
          <w:rFonts w:eastAsia="Times New Roman" w:cs="Times New Roman"/>
          <w:color w:val="222222"/>
          <w:sz w:val="26"/>
          <w:szCs w:val="26"/>
        </w:rPr>
        <w:t xml:space="preserve">Trong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văn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bản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hành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cụ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mà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chỉ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. Tuy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nhiên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hiểu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hành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vi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lý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đơn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phương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hoặc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hình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thức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>.</w:t>
      </w:r>
    </w:p>
    <w:p w14:paraId="5E26C3B6" w14:textId="77777777" w:rsidR="00117BC4" w:rsidRPr="00117BC4" w:rsidRDefault="00117BC4" w:rsidP="00E75D02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117BC4">
        <w:rPr>
          <w:rFonts w:eastAsia="Times New Roman" w:cs="Times New Roman"/>
          <w:color w:val="222222"/>
          <w:sz w:val="26"/>
          <w:szCs w:val="26"/>
        </w:rPr>
        <w:t xml:space="preserve">Trong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trả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thù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lao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cho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để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này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nhân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danh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mình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nào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. Thông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thường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thông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qua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những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tính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chất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phức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tạp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đơn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giản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hơn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>.</w:t>
      </w:r>
    </w:p>
    <w:p w14:paraId="102F0D4A" w14:textId="77777777" w:rsidR="00117BC4" w:rsidRPr="00117BC4" w:rsidRDefault="00117BC4" w:rsidP="00E75D02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kể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đến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số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nội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dung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thông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qua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như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: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nhân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danh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nộp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hồ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sơ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đăng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ký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sang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Sổ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đỏ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hoặc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thay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mặt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tờ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xe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tại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cơ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quan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đăng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ký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xe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thẩm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>…</w:t>
      </w:r>
    </w:p>
    <w:p w14:paraId="36CBD2E3" w14:textId="77777777" w:rsidR="00117BC4" w:rsidRPr="00117BC4" w:rsidRDefault="00117BC4" w:rsidP="00E75D02">
      <w:pPr>
        <w:shd w:val="clear" w:color="auto" w:fill="FFFFFF"/>
        <w:spacing w:before="180" w:after="180" w:line="240" w:lineRule="auto"/>
        <w:jc w:val="both"/>
        <w:outlineLvl w:val="1"/>
        <w:rPr>
          <w:rFonts w:eastAsia="Times New Roman" w:cs="Times New Roman"/>
          <w:b/>
          <w:bCs/>
          <w:color w:val="2E2E2E"/>
          <w:sz w:val="33"/>
          <w:szCs w:val="33"/>
        </w:rPr>
      </w:pPr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2.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Người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ủy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quyền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chết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thì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giấy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ủy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quyền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còn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hiệu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lực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không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?</w:t>
      </w:r>
    </w:p>
    <w:p w14:paraId="4466138C" w14:textId="77777777" w:rsidR="00117BC4" w:rsidRPr="00117BC4" w:rsidRDefault="00117BC4" w:rsidP="00E75D02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117BC4">
        <w:rPr>
          <w:rFonts w:eastAsia="Times New Roman" w:cs="Times New Roman"/>
          <w:color w:val="222222"/>
          <w:sz w:val="26"/>
          <w:szCs w:val="26"/>
        </w:rPr>
        <w:t xml:space="preserve">Do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hành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vi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lý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đơn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phương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fldChar w:fldCharType="begin"/>
      </w:r>
      <w:r w:rsidRPr="00117BC4">
        <w:rPr>
          <w:rFonts w:eastAsia="Times New Roman" w:cs="Times New Roman"/>
          <w:color w:val="222222"/>
          <w:sz w:val="26"/>
          <w:szCs w:val="26"/>
        </w:rPr>
        <w:instrText xml:space="preserve"> HYPERLINK "https://luatvietnam.vn/dan-su/bo-luat-dan-su-2015-moi-nhat-so-91-2015-qh13-101333-d1.html" </w:instrText>
      </w:r>
      <w:r w:rsidRPr="00117BC4">
        <w:rPr>
          <w:rFonts w:eastAsia="Times New Roman" w:cs="Times New Roman"/>
          <w:color w:val="222222"/>
          <w:sz w:val="26"/>
          <w:szCs w:val="26"/>
        </w:rPr>
        <w:fldChar w:fldCharType="separate"/>
      </w:r>
      <w:r w:rsidRPr="00117BC4">
        <w:rPr>
          <w:rFonts w:eastAsia="Times New Roman" w:cs="Times New Roman"/>
          <w:color w:val="A67942"/>
          <w:sz w:val="26"/>
          <w:szCs w:val="26"/>
          <w:u w:val="single"/>
        </w:rPr>
        <w:t>Điều</w:t>
      </w:r>
      <w:proofErr w:type="spellEnd"/>
      <w:r w:rsidRPr="00117BC4">
        <w:rPr>
          <w:rFonts w:eastAsia="Times New Roman" w:cs="Times New Roman"/>
          <w:color w:val="A67942"/>
          <w:sz w:val="26"/>
          <w:szCs w:val="26"/>
          <w:u w:val="single"/>
        </w:rPr>
        <w:t xml:space="preserve"> 116 </w:t>
      </w:r>
      <w:proofErr w:type="spellStart"/>
      <w:r w:rsidRPr="00117BC4">
        <w:rPr>
          <w:rFonts w:eastAsia="Times New Roman" w:cs="Times New Roman"/>
          <w:color w:val="A67942"/>
          <w:sz w:val="26"/>
          <w:szCs w:val="26"/>
          <w:u w:val="single"/>
        </w:rPr>
        <w:t>Bộ</w:t>
      </w:r>
      <w:proofErr w:type="spellEnd"/>
      <w:r w:rsidRPr="00117BC4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117BC4">
        <w:rPr>
          <w:rFonts w:eastAsia="Times New Roman" w:cs="Times New Roman"/>
          <w:color w:val="A67942"/>
          <w:sz w:val="26"/>
          <w:szCs w:val="26"/>
          <w:u w:val="single"/>
        </w:rPr>
        <w:t>luật</w:t>
      </w:r>
      <w:proofErr w:type="spellEnd"/>
      <w:r w:rsidRPr="00117BC4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117BC4">
        <w:rPr>
          <w:rFonts w:eastAsia="Times New Roman" w:cs="Times New Roman"/>
          <w:color w:val="A67942"/>
          <w:sz w:val="26"/>
          <w:szCs w:val="26"/>
          <w:u w:val="single"/>
        </w:rPr>
        <w:t>Dân</w:t>
      </w:r>
      <w:proofErr w:type="spellEnd"/>
      <w:r w:rsidRPr="00117BC4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117BC4">
        <w:rPr>
          <w:rFonts w:eastAsia="Times New Roman" w:cs="Times New Roman"/>
          <w:color w:val="A67942"/>
          <w:sz w:val="26"/>
          <w:szCs w:val="26"/>
          <w:u w:val="single"/>
        </w:rPr>
        <w:t>sự</w:t>
      </w:r>
      <w:proofErr w:type="spellEnd"/>
      <w:r w:rsidRPr="00117BC4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117BC4">
        <w:rPr>
          <w:rFonts w:eastAsia="Times New Roman" w:cs="Times New Roman"/>
          <w:color w:val="A67942"/>
          <w:sz w:val="26"/>
          <w:szCs w:val="26"/>
          <w:u w:val="single"/>
        </w:rPr>
        <w:t>năm</w:t>
      </w:r>
      <w:proofErr w:type="spellEnd"/>
      <w:r w:rsidRPr="00117BC4">
        <w:rPr>
          <w:rFonts w:eastAsia="Times New Roman" w:cs="Times New Roman"/>
          <w:color w:val="A67942"/>
          <w:sz w:val="26"/>
          <w:szCs w:val="26"/>
          <w:u w:val="single"/>
        </w:rPr>
        <w:t xml:space="preserve"> 2015</w:t>
      </w:r>
      <w:r w:rsidRPr="00117BC4">
        <w:rPr>
          <w:rFonts w:eastAsia="Times New Roman" w:cs="Times New Roman"/>
          <w:color w:val="222222"/>
          <w:sz w:val="26"/>
          <w:szCs w:val="26"/>
        </w:rPr>
        <w:fldChar w:fldCharType="end"/>
      </w:r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cũng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hình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thức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giao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dịch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>.</w:t>
      </w:r>
    </w:p>
    <w:p w14:paraId="1B08CDD5" w14:textId="77777777" w:rsidR="00117BC4" w:rsidRPr="00117BC4" w:rsidRDefault="00117BC4" w:rsidP="00E75D02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117BC4">
        <w:rPr>
          <w:rFonts w:eastAsia="Times New Roman" w:cs="Times New Roman"/>
          <w:color w:val="222222"/>
          <w:sz w:val="26"/>
          <w:szCs w:val="26"/>
        </w:rPr>
        <w:t xml:space="preserve">Theo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những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điều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kiện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bắt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buộc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để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giao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dịch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lực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người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giao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kết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phải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năng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lực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năng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lực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hành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vi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phù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với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xác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lập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>.</w:t>
      </w:r>
    </w:p>
    <w:p w14:paraId="3BCD3467" w14:textId="77777777" w:rsidR="00117BC4" w:rsidRPr="00117BC4" w:rsidRDefault="00117BC4" w:rsidP="00E75D02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thời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Điều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372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Bộ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hành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khi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giao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kết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chết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nghĩa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vụ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mà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người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giao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kết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cũng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chấm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dứt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>.</w:t>
      </w:r>
    </w:p>
    <w:p w14:paraId="4A602CF5" w14:textId="77777777" w:rsidR="00117BC4" w:rsidRPr="00117BC4" w:rsidRDefault="00117BC4" w:rsidP="00E75D02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Như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vậy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từ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hai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này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khẳng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nếu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người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chết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còn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lực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. Nghĩa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vụ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mà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nêu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cũng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chấm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dứt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nêu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>.</w:t>
      </w:r>
    </w:p>
    <w:p w14:paraId="66A98F2A" w14:textId="77777777" w:rsidR="00117BC4" w:rsidRPr="00117BC4" w:rsidRDefault="00117BC4" w:rsidP="00E75D02">
      <w:pPr>
        <w:shd w:val="clear" w:color="auto" w:fill="FFFFFF"/>
        <w:spacing w:before="180" w:after="180" w:line="240" w:lineRule="auto"/>
        <w:jc w:val="both"/>
        <w:outlineLvl w:val="1"/>
        <w:rPr>
          <w:rFonts w:eastAsia="Times New Roman" w:cs="Times New Roman"/>
          <w:b/>
          <w:bCs/>
          <w:color w:val="2E2E2E"/>
          <w:sz w:val="33"/>
          <w:szCs w:val="33"/>
        </w:rPr>
      </w:pPr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3.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Giấy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ủy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quyền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hết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hiệu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lực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khi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nào</w:t>
      </w:r>
      <w:proofErr w:type="spellEnd"/>
      <w:r w:rsidRPr="00117BC4">
        <w:rPr>
          <w:rFonts w:eastAsia="Times New Roman" w:cs="Times New Roman"/>
          <w:b/>
          <w:bCs/>
          <w:color w:val="2E2E2E"/>
          <w:sz w:val="33"/>
          <w:szCs w:val="33"/>
        </w:rPr>
        <w:t>?</w:t>
      </w:r>
    </w:p>
    <w:p w14:paraId="11E62822" w14:textId="77777777" w:rsidR="00117BC4" w:rsidRPr="00117BC4" w:rsidRDefault="00117BC4" w:rsidP="00E75D02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117BC4">
        <w:rPr>
          <w:rFonts w:eastAsia="Times New Roman" w:cs="Times New Roman"/>
          <w:color w:val="222222"/>
          <w:sz w:val="26"/>
          <w:szCs w:val="26"/>
        </w:rPr>
        <w:t xml:space="preserve">Do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hình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thức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giao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dịch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Điều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122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Bộ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vô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khi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điều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kiện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lực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giao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dịch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dưới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đây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>:</w:t>
      </w:r>
    </w:p>
    <w:p w14:paraId="459E6D14" w14:textId="77777777" w:rsidR="00117BC4" w:rsidRPr="00117BC4" w:rsidRDefault="00117BC4" w:rsidP="00E75D02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117BC4">
        <w:rPr>
          <w:rFonts w:eastAsia="Times New Roman" w:cs="Times New Roman"/>
          <w:color w:val="222222"/>
          <w:sz w:val="26"/>
          <w:szCs w:val="26"/>
        </w:rPr>
        <w:t xml:space="preserve">-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năng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lực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hành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vi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phù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: Năng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lực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hành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vi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khả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năng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nhân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dùng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hành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vi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mình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để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xác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lập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nghĩa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vụ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.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05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trạng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thái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hành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vi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>:</w:t>
      </w:r>
    </w:p>
    <w:p w14:paraId="69CB721A" w14:textId="77777777" w:rsidR="00117BC4" w:rsidRPr="00117BC4" w:rsidRDefault="00117BC4" w:rsidP="00E75D0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eastAsia="Times New Roman" w:cs="Times New Roman"/>
          <w:color w:val="2E2E2E"/>
          <w:sz w:val="26"/>
          <w:szCs w:val="26"/>
        </w:rPr>
      </w:pP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Mất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năng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lực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hành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vi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sự</w:t>
      </w:r>
      <w:proofErr w:type="spellEnd"/>
    </w:p>
    <w:p w14:paraId="3CE5477B" w14:textId="77777777" w:rsidR="00117BC4" w:rsidRPr="00117BC4" w:rsidRDefault="00117BC4" w:rsidP="00E75D0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eastAsia="Times New Roman" w:cs="Times New Roman"/>
          <w:color w:val="2E2E2E"/>
          <w:sz w:val="26"/>
          <w:szCs w:val="26"/>
        </w:rPr>
      </w:pP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lastRenderedPageBreak/>
        <w:t>Có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khó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khăn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trong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nhận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thức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làm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chủ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hành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vi</w:t>
      </w:r>
    </w:p>
    <w:p w14:paraId="42F41313" w14:textId="77777777" w:rsidR="00117BC4" w:rsidRPr="00117BC4" w:rsidRDefault="00117BC4" w:rsidP="00E75D0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eastAsia="Times New Roman" w:cs="Times New Roman"/>
          <w:color w:val="2E2E2E"/>
          <w:sz w:val="26"/>
          <w:szCs w:val="26"/>
        </w:rPr>
      </w:pP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Hạn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chế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năng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lực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hành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vi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sự</w:t>
      </w:r>
      <w:proofErr w:type="spellEnd"/>
    </w:p>
    <w:p w14:paraId="288C8E21" w14:textId="77777777" w:rsidR="00117BC4" w:rsidRPr="00117BC4" w:rsidRDefault="00117BC4" w:rsidP="00E75D02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eastAsia="Times New Roman" w:cs="Times New Roman"/>
          <w:color w:val="2E2E2E"/>
          <w:sz w:val="26"/>
          <w:szCs w:val="26"/>
        </w:rPr>
      </w:pP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năng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lực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hành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vi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đầy</w:t>
      </w:r>
      <w:proofErr w:type="spellEnd"/>
      <w:r w:rsidRPr="00117BC4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E2E2E"/>
          <w:sz w:val="26"/>
          <w:szCs w:val="26"/>
        </w:rPr>
        <w:t>đủ</w:t>
      </w:r>
      <w:proofErr w:type="spellEnd"/>
    </w:p>
    <w:p w14:paraId="333553BE" w14:textId="77777777" w:rsidR="00117BC4" w:rsidRPr="00117BC4" w:rsidRDefault="00117BC4" w:rsidP="00E75D02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117BC4">
        <w:rPr>
          <w:rFonts w:eastAsia="Times New Roman" w:cs="Times New Roman"/>
          <w:color w:val="222222"/>
          <w:sz w:val="26"/>
          <w:szCs w:val="26"/>
        </w:rPr>
        <w:t xml:space="preserve">-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hoàn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toàn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nguyện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.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Vốn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quan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hệ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tôn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trọng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nguyện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do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>.</w:t>
      </w:r>
    </w:p>
    <w:p w14:paraId="1FDA6C01" w14:textId="77777777" w:rsidR="00117BC4" w:rsidRPr="00117BC4" w:rsidRDefault="00117BC4" w:rsidP="00E75D02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117BC4">
        <w:rPr>
          <w:rFonts w:eastAsia="Times New Roman" w:cs="Times New Roman"/>
          <w:color w:val="222222"/>
          <w:sz w:val="26"/>
          <w:szCs w:val="26"/>
        </w:rPr>
        <w:t xml:space="preserve">-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Nội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dung,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mục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đích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vi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phạm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điều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cấm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trái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đạo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đức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xã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hội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: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Đây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nguyên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tắc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cơ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bản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nêu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tại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Điều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3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Bộ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năm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2015. Khi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nội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dung,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mục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đích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đáp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ứng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điều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này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chủ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phải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tổn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trọng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>.</w:t>
      </w:r>
    </w:p>
    <w:p w14:paraId="196E1CE3" w14:textId="77777777" w:rsidR="00117BC4" w:rsidRPr="00117BC4" w:rsidRDefault="00117BC4" w:rsidP="00E75D02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117BC4">
        <w:rPr>
          <w:rFonts w:eastAsia="Times New Roman" w:cs="Times New Roman"/>
          <w:color w:val="222222"/>
          <w:sz w:val="26"/>
          <w:szCs w:val="26"/>
        </w:rPr>
        <w:t xml:space="preserve">-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Hình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thức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trái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yêu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cầu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hình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thức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điều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kiện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lực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>.</w:t>
      </w:r>
    </w:p>
    <w:p w14:paraId="3056DE9F" w14:textId="77777777" w:rsidR="00117BC4" w:rsidRPr="00117BC4" w:rsidRDefault="00117BC4" w:rsidP="00E75D02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Ví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dụ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số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phải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hoặc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hoặc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phải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lập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thành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văn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bản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như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đăng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ký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hộ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tịch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khoản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1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Điều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2 Thông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tư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số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04/2020/TT-BTP.</w:t>
      </w:r>
    </w:p>
    <w:p w14:paraId="0FA74F68" w14:textId="77777777" w:rsidR="00117BC4" w:rsidRPr="00117BC4" w:rsidRDefault="00117BC4" w:rsidP="00E75D02">
      <w:pPr>
        <w:shd w:val="clear" w:color="auto" w:fill="FFFFFF"/>
        <w:spacing w:before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117BC4">
        <w:rPr>
          <w:rFonts w:eastAsia="Times New Roman" w:cs="Times New Roman"/>
          <w:color w:val="222222"/>
          <w:sz w:val="26"/>
          <w:szCs w:val="26"/>
        </w:rPr>
        <w:t xml:space="preserve">Do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nếu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đáp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ứng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điều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kiện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trên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lực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.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nghĩa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nếu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thiếu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điều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kiện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này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vô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117BC4">
        <w:rPr>
          <w:rFonts w:eastAsia="Times New Roman" w:cs="Times New Roman"/>
          <w:color w:val="222222"/>
          <w:sz w:val="26"/>
          <w:szCs w:val="26"/>
        </w:rPr>
        <w:t>hiệu</w:t>
      </w:r>
      <w:proofErr w:type="spellEnd"/>
      <w:r w:rsidRPr="00117BC4">
        <w:rPr>
          <w:rFonts w:eastAsia="Times New Roman" w:cs="Times New Roman"/>
          <w:color w:val="222222"/>
          <w:sz w:val="26"/>
          <w:szCs w:val="26"/>
        </w:rPr>
        <w:t>.</w:t>
      </w:r>
    </w:p>
    <w:p w14:paraId="3A29193A" w14:textId="77777777" w:rsidR="00C1106D" w:rsidRDefault="00C1106D" w:rsidP="00E75D02">
      <w:pPr>
        <w:jc w:val="both"/>
      </w:pPr>
    </w:p>
    <w:sectPr w:rsidR="00C11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13078"/>
    <w:multiLevelType w:val="multilevel"/>
    <w:tmpl w:val="5C9A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D592B"/>
    <w:multiLevelType w:val="multilevel"/>
    <w:tmpl w:val="36A2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C4"/>
    <w:rsid w:val="00117BC4"/>
    <w:rsid w:val="00724B2B"/>
    <w:rsid w:val="00C1106D"/>
    <w:rsid w:val="00E7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AB4EA2"/>
  <w15:chartTrackingRefBased/>
  <w15:docId w15:val="{ED4E2CAD-2B2E-4B03-B386-EFC057DE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7BC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17BC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BC4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17BC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17BC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7BC4"/>
    <w:rPr>
      <w:b/>
      <w:bCs/>
    </w:rPr>
  </w:style>
  <w:style w:type="character" w:customStyle="1" w:styleId="toc-title">
    <w:name w:val="toc-title"/>
    <w:basedOn w:val="DefaultParagraphFont"/>
    <w:rsid w:val="00117BC4"/>
  </w:style>
  <w:style w:type="character" w:customStyle="1" w:styleId="toc-show">
    <w:name w:val="toc-show"/>
    <w:basedOn w:val="DefaultParagraphFont"/>
    <w:rsid w:val="00117BC4"/>
  </w:style>
  <w:style w:type="paragraph" w:customStyle="1" w:styleId="toclevel-4">
    <w:name w:val="toclevel-4"/>
    <w:basedOn w:val="Normal"/>
    <w:rsid w:val="00117B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toctext">
    <w:name w:val="toctext"/>
    <w:basedOn w:val="DefaultParagraphFont"/>
    <w:rsid w:val="00117BC4"/>
  </w:style>
  <w:style w:type="paragraph" w:styleId="NormalWeb">
    <w:name w:val="Normal (Web)"/>
    <w:basedOn w:val="Normal"/>
    <w:uiPriority w:val="99"/>
    <w:semiHidden/>
    <w:unhideWhenUsed/>
    <w:rsid w:val="00117B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7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7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8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735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1406">
              <w:marLeft w:val="0"/>
              <w:marRight w:val="0"/>
              <w:marTop w:val="240"/>
              <w:marBottom w:val="240"/>
              <w:divBdr>
                <w:top w:val="single" w:sz="6" w:space="9" w:color="E0E0E0"/>
                <w:left w:val="single" w:sz="6" w:space="12" w:color="E0E0E0"/>
                <w:bottom w:val="single" w:sz="6" w:space="9" w:color="E0E0E0"/>
                <w:right w:val="single" w:sz="6" w:space="12" w:color="E0E0E0"/>
              </w:divBdr>
              <w:divsChild>
                <w:div w:id="1848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Anh</dc:creator>
  <cp:keywords/>
  <dc:description/>
  <cp:lastModifiedBy>Hoang Anh</cp:lastModifiedBy>
  <cp:revision>4</cp:revision>
  <dcterms:created xsi:type="dcterms:W3CDTF">2023-09-26T02:44:00Z</dcterms:created>
  <dcterms:modified xsi:type="dcterms:W3CDTF">2023-09-26T02:47:00Z</dcterms:modified>
</cp:coreProperties>
</file>